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5593"/>
        <w:gridCol w:w="659"/>
        <w:gridCol w:w="1892"/>
      </w:tblGrid>
      <w:tr w:rsidR="006A6A92" w:rsidRPr="006A6A92" w:rsidTr="006A6A92">
        <w:trPr>
          <w:trHeight w:val="169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6A92" w:rsidRPr="00E124F3" w:rsidRDefault="006A6A92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3D2A" wp14:editId="7B8744A7">
                  <wp:extent cx="1352550" cy="1352550"/>
                  <wp:effectExtent l="0" t="0" r="0" b="0"/>
                  <wp:docPr id="3" name="Рисунок 3" descr="D:\Проект moscowcard\Dropbox\moscow_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ект moscowcard\Dropbox\moscow_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A6A92" w:rsidRDefault="006A6A92" w:rsidP="006A6A92">
            <w:pPr>
              <w:jc w:val="center"/>
              <w:rPr>
                <w:b/>
                <w:sz w:val="28"/>
                <w:szCs w:val="28"/>
              </w:rPr>
            </w:pPr>
            <w:r w:rsidRPr="00E124F3">
              <w:rPr>
                <w:b/>
                <w:sz w:val="28"/>
                <w:szCs w:val="28"/>
              </w:rPr>
              <w:t>Прайс</w:t>
            </w:r>
            <w:r>
              <w:rPr>
                <w:b/>
                <w:sz w:val="28"/>
                <w:szCs w:val="28"/>
              </w:rPr>
              <w:t>-</w:t>
            </w:r>
            <w:r w:rsidRPr="00E124F3">
              <w:rPr>
                <w:b/>
                <w:sz w:val="28"/>
                <w:szCs w:val="28"/>
              </w:rPr>
              <w:t>лист на монтаж инфракрасных обогревателей</w:t>
            </w:r>
          </w:p>
          <w:p w:rsidR="006A6A92" w:rsidRPr="00E124F3" w:rsidRDefault="006A6A92" w:rsidP="006A6A92">
            <w:pPr>
              <w:pStyle w:val="a3"/>
              <w:jc w:val="center"/>
            </w:pPr>
            <w:r w:rsidRPr="001732BA">
              <w:rPr>
                <w:rFonts w:ascii="Arial CYR" w:eastAsia="Times New Roman" w:hAnsi="Arial CYR" w:cs="Arial CYR"/>
                <w:lang w:eastAsia="ru-RU"/>
              </w:rPr>
              <w:t>Группа компаний "Московск</w:t>
            </w:r>
            <w:bookmarkStart w:id="0" w:name="_GoBack"/>
            <w:bookmarkEnd w:id="0"/>
            <w:r w:rsidRPr="001732BA">
              <w:rPr>
                <w:rFonts w:ascii="Arial CYR" w:eastAsia="Times New Roman" w:hAnsi="Arial CYR" w:cs="Arial CYR"/>
                <w:lang w:eastAsia="ru-RU"/>
              </w:rPr>
              <w:t>ий климат"</w:t>
            </w:r>
            <w:proofErr w:type="gramStart"/>
            <w:r w:rsidRPr="001732BA">
              <w:rPr>
                <w:rFonts w:ascii="Arial CYR" w:eastAsia="Times New Roman" w:hAnsi="Arial CYR" w:cs="Arial CYR"/>
                <w:lang w:eastAsia="ru-RU"/>
              </w:rPr>
              <w:t xml:space="preserve"> ,</w:t>
            </w:r>
            <w:proofErr w:type="gramEnd"/>
            <w:r w:rsidRPr="001732BA">
              <w:rPr>
                <w:rFonts w:ascii="Arial CYR" w:eastAsia="Times New Roman" w:hAnsi="Arial CYR" w:cs="Arial CYR"/>
                <w:lang w:eastAsia="ru-RU"/>
              </w:rPr>
              <w:t xml:space="preserve"> тел: (495) 545 45 23, 504 16 94</w:t>
            </w:r>
          </w:p>
          <w:p w:rsidR="006A6A92" w:rsidRPr="006A6A92" w:rsidRDefault="006A6A92" w:rsidP="006A6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003D50">
              <w:rPr>
                <w:rFonts w:ascii="Arial CYR" w:eastAsia="Times New Roman" w:hAnsi="Arial CYR" w:cs="Arial CYR"/>
                <w:lang w:val="en-US" w:eastAsia="ru-RU"/>
              </w:rPr>
              <w:t xml:space="preserve">www.moscowclimate.ru , e-mail:  </w:t>
            </w:r>
            <w:hyperlink r:id="rId8" w:history="1">
              <w:r w:rsidRPr="00003D50">
                <w:rPr>
                  <w:rStyle w:val="a9"/>
                  <w:lang w:val="en-US"/>
                </w:rPr>
                <w:t>info@moscowclimate.ru</w:t>
              </w:r>
            </w:hyperlink>
          </w:p>
        </w:tc>
      </w:tr>
      <w:tr w:rsidR="006A6A92" w:rsidRPr="006A6A92" w:rsidTr="006A6A92">
        <w:trPr>
          <w:trHeight w:val="345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6A6A92" w:rsidRPr="006A6A92" w:rsidRDefault="006A6A92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6A6A92" w:rsidRPr="006A6A92" w:rsidRDefault="006A6A92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A6A92" w:rsidRPr="00E124F3" w:rsidTr="006A6A92">
        <w:trPr>
          <w:trHeight w:val="34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электрического</w:t>
            </w:r>
            <w:proofErr w:type="gramEnd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 xml:space="preserve"> ИК </w:t>
            </w:r>
            <w:proofErr w:type="spellStart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обогревателянастенного</w:t>
            </w:r>
            <w:proofErr w:type="spellEnd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/потолочного/оконного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2500-7000руб.</w:t>
            </w:r>
          </w:p>
        </w:tc>
      </w:tr>
      <w:tr w:rsidR="006A6A92" w:rsidRPr="00E124F3" w:rsidTr="006A6A92">
        <w:trPr>
          <w:trHeight w:val="348"/>
        </w:trPr>
        <w:tc>
          <w:tcPr>
            <w:tcW w:w="793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Установка электрического ИК обогревателя </w:t>
            </w: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до 3 кВт</w:t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2500 руб.   </w:t>
            </w:r>
          </w:p>
        </w:tc>
      </w:tr>
      <w:tr w:rsidR="00E124F3" w:rsidRPr="00E124F3" w:rsidTr="006A6A92">
        <w:trPr>
          <w:trHeight w:val="411"/>
        </w:trPr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Установка электрического ИК обогревателя </w:t>
            </w: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до 6 кВт</w:t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3500-4500 руб.</w:t>
            </w:r>
          </w:p>
        </w:tc>
      </w:tr>
      <w:tr w:rsidR="00E124F3" w:rsidRPr="00E124F3" w:rsidTr="006A6A92">
        <w:trPr>
          <w:trHeight w:val="416"/>
        </w:trPr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Установка электрического ИК обогревателя </w:t>
            </w: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до 12 кВт</w:t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4500-7000 руб.</w:t>
            </w:r>
          </w:p>
        </w:tc>
      </w:tr>
      <w:tr w:rsidR="007617B4" w:rsidRPr="00E124F3" w:rsidTr="006A6A92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4" w:rsidRPr="00E124F3" w:rsidRDefault="007617B4" w:rsidP="00002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В стоимость входит: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установка оборудования;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- подключение к электропитанию;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- установка термостата/пульта;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- пуск и наладка </w:t>
            </w:r>
            <w:proofErr w:type="gramStart"/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оборудования</w:t>
            </w:r>
            <w:proofErr w:type="gramEnd"/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и проверка температурных параметров;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инструктаж заказчика по правилам эксплуатации оборудования.</w:t>
            </w:r>
          </w:p>
        </w:tc>
      </w:tr>
      <w:tr w:rsidR="006A6A92" w:rsidRPr="00E124F3" w:rsidTr="006A6A92">
        <w:trPr>
          <w:trHeight w:val="300"/>
        </w:trPr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4F3" w:rsidRPr="00E124F3" w:rsidTr="006A6A92">
        <w:trPr>
          <w:trHeight w:val="344"/>
        </w:trPr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Установка мобильного (уличного) газового ИК обогревателя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3000 руб.</w:t>
            </w:r>
          </w:p>
        </w:tc>
      </w:tr>
      <w:tr w:rsidR="007617B4" w:rsidRPr="00E124F3" w:rsidTr="006A6A92">
        <w:trPr>
          <w:trHeight w:val="4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В стоимость входит: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установка оборудования;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подключение к источнику газа;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установка термостата/пульта;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- пуск и наладка </w:t>
            </w:r>
            <w:proofErr w:type="gramStart"/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оборудования</w:t>
            </w:r>
            <w:proofErr w:type="gramEnd"/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и проверка температурных параметров; 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инструктаж заказчика по правилам эксплуатации оборудования.</w:t>
            </w:r>
          </w:p>
        </w:tc>
      </w:tr>
      <w:tr w:rsidR="006A6A92" w:rsidRPr="00E124F3" w:rsidTr="006A6A92">
        <w:trPr>
          <w:trHeight w:val="300"/>
        </w:trPr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17B4" w:rsidRPr="00E124F3" w:rsidTr="006A6A92">
        <w:trPr>
          <w:trHeight w:val="497"/>
        </w:trPr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Монтаж стационарного газового ИК обогревателя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 xml:space="preserve">7000 </w:t>
            </w:r>
            <w:proofErr w:type="spellStart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 xml:space="preserve"> / 25 </w:t>
            </w:r>
            <w:proofErr w:type="spellStart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124F3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</w:p>
        </w:tc>
      </w:tr>
      <w:tr w:rsidR="007617B4" w:rsidRPr="00E124F3" w:rsidTr="006A6A92">
        <w:trPr>
          <w:trHeight w:val="34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В стоимость входит: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установка оборудования;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подключение к газовой магистрали;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установка термостата/пульта;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- пуск и наладка </w:t>
            </w:r>
            <w:proofErr w:type="gramStart"/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оборудования</w:t>
            </w:r>
            <w:proofErr w:type="gramEnd"/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и проверка температурных параметров; 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- инструктаж заказчика по правилам эксплуатации оборудования.</w:t>
            </w:r>
          </w:p>
        </w:tc>
      </w:tr>
      <w:tr w:rsidR="006A6A92" w:rsidRPr="00E124F3" w:rsidTr="006A6A92">
        <w:trPr>
          <w:trHeight w:val="300"/>
        </w:trPr>
        <w:tc>
          <w:tcPr>
            <w:tcW w:w="8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4F3" w:rsidRPr="00E124F3" w:rsidTr="006A6A92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Прайс - лист</w:t>
            </w:r>
            <w:proofErr w:type="gramEnd"/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дополнительных работ на монтаж инфракрасного отопления.</w:t>
            </w:r>
          </w:p>
        </w:tc>
      </w:tr>
      <w:tr w:rsidR="007617B4" w:rsidRPr="00E124F3" w:rsidTr="006A6A92">
        <w:trPr>
          <w:trHeight w:val="625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Предварительные выезд на осмотр, составление сметы</w:t>
            </w:r>
          </w:p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(потом вычитается со стоимости монтажа)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7617B4" w:rsidRPr="00E124F3" w:rsidRDefault="007617B4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1900 руб.</w:t>
            </w:r>
          </w:p>
        </w:tc>
      </w:tr>
      <w:tr w:rsidR="006A6A92" w:rsidRPr="00E124F3" w:rsidTr="006A6A92">
        <w:trPr>
          <w:trHeight w:val="315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Выезд за пределы МКАД, за 1 км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30 руб.</w:t>
            </w:r>
          </w:p>
        </w:tc>
      </w:tr>
      <w:tr w:rsidR="006A6A92" w:rsidRPr="00E124F3" w:rsidTr="006A6A92">
        <w:trPr>
          <w:trHeight w:val="315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Сварочные работы для установки крепежа (по необходимости)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4000 руб.</w:t>
            </w:r>
          </w:p>
        </w:tc>
      </w:tr>
      <w:tr w:rsidR="006A6A92" w:rsidRPr="00E124F3" w:rsidTr="006A6A92">
        <w:trPr>
          <w:trHeight w:val="315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Прокладка эл. кабеля свыше 14 метров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100 руб./метр</w:t>
            </w:r>
          </w:p>
        </w:tc>
      </w:tr>
      <w:tr w:rsidR="006A6A92" w:rsidRPr="00E124F3" w:rsidTr="006A6A92">
        <w:trPr>
          <w:trHeight w:val="255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Сборка, разборка туры, высотные работы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+20% к стоимости работ</w:t>
            </w:r>
          </w:p>
        </w:tc>
      </w:tr>
      <w:tr w:rsidR="006A6A92" w:rsidRPr="00E124F3" w:rsidTr="006A6A92">
        <w:trPr>
          <w:trHeight w:val="417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Работа в ночное время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+20% к стоимости работ</w:t>
            </w:r>
          </w:p>
        </w:tc>
      </w:tr>
      <w:tr w:rsidR="006A6A92" w:rsidRPr="00E124F3" w:rsidTr="006A6A92">
        <w:trPr>
          <w:trHeight w:val="423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Работа в труднодоступных местах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10-20% к стоимости работ</w:t>
            </w:r>
          </w:p>
        </w:tc>
      </w:tr>
      <w:tr w:rsidR="006A6A92" w:rsidRPr="00E124F3" w:rsidTr="006A6A92">
        <w:trPr>
          <w:trHeight w:val="462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Проведение работ в два этапа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7% к стоимости работ</w:t>
            </w:r>
          </w:p>
        </w:tc>
      </w:tr>
      <w:tr w:rsidR="006A6A92" w:rsidRPr="00E124F3" w:rsidTr="006A6A92">
        <w:trPr>
          <w:trHeight w:val="435"/>
        </w:trPr>
        <w:tc>
          <w:tcPr>
            <w:tcW w:w="7939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Разработка проектной документации на инженерные сети по ГОСТ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E124F3" w:rsidRPr="00E124F3" w:rsidRDefault="00E124F3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24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от 35 тыс. руб.</w:t>
            </w:r>
          </w:p>
        </w:tc>
      </w:tr>
    </w:tbl>
    <w:p w:rsidR="00E124F3" w:rsidRDefault="00E124F3"/>
    <w:sectPr w:rsidR="00E124F3" w:rsidSect="006A6A92">
      <w:headerReference w:type="default" r:id="rId9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A1" w:rsidRDefault="00AC62A1" w:rsidP="00E124F3">
      <w:pPr>
        <w:spacing w:after="0" w:line="240" w:lineRule="auto"/>
      </w:pPr>
      <w:r>
        <w:separator/>
      </w:r>
    </w:p>
  </w:endnote>
  <w:endnote w:type="continuationSeparator" w:id="0">
    <w:p w:rsidR="00AC62A1" w:rsidRDefault="00AC62A1" w:rsidP="00E1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A1" w:rsidRDefault="00AC62A1" w:rsidP="00E124F3">
      <w:pPr>
        <w:spacing w:after="0" w:line="240" w:lineRule="auto"/>
      </w:pPr>
      <w:r>
        <w:separator/>
      </w:r>
    </w:p>
  </w:footnote>
  <w:footnote w:type="continuationSeparator" w:id="0">
    <w:p w:rsidR="00AC62A1" w:rsidRDefault="00AC62A1" w:rsidP="00E1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F3" w:rsidRPr="00E124F3" w:rsidRDefault="00E124F3" w:rsidP="00E124F3">
    <w:pPr>
      <w:pStyle w:val="a3"/>
      <w:jc w:val="both"/>
    </w:pPr>
  </w:p>
  <w:p w:rsidR="00E124F3" w:rsidRPr="00E124F3" w:rsidRDefault="00E124F3" w:rsidP="00E124F3">
    <w:pPr>
      <w:pStyle w:val="a3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084FE6"/>
    <w:rsid w:val="006A6A92"/>
    <w:rsid w:val="007617B4"/>
    <w:rsid w:val="00AC62A1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4F3"/>
  </w:style>
  <w:style w:type="paragraph" w:styleId="a5">
    <w:name w:val="footer"/>
    <w:basedOn w:val="a"/>
    <w:link w:val="a6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4F3"/>
  </w:style>
  <w:style w:type="paragraph" w:styleId="a7">
    <w:name w:val="Balloon Text"/>
    <w:basedOn w:val="a"/>
    <w:link w:val="a8"/>
    <w:uiPriority w:val="99"/>
    <w:semiHidden/>
    <w:unhideWhenUsed/>
    <w:rsid w:val="00E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4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1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4F3"/>
  </w:style>
  <w:style w:type="paragraph" w:styleId="a5">
    <w:name w:val="footer"/>
    <w:basedOn w:val="a"/>
    <w:link w:val="a6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4F3"/>
  </w:style>
  <w:style w:type="paragraph" w:styleId="a7">
    <w:name w:val="Balloon Text"/>
    <w:basedOn w:val="a"/>
    <w:link w:val="a8"/>
    <w:uiPriority w:val="99"/>
    <w:semiHidden/>
    <w:unhideWhenUsed/>
    <w:rsid w:val="00E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4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12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cowclimat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Ютри</dc:creator>
  <cp:lastModifiedBy>Ютри</cp:lastModifiedBy>
  <cp:revision>2</cp:revision>
  <dcterms:created xsi:type="dcterms:W3CDTF">2015-02-15T10:47:00Z</dcterms:created>
  <dcterms:modified xsi:type="dcterms:W3CDTF">2015-02-15T11:05:00Z</dcterms:modified>
</cp:coreProperties>
</file>